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46" w:rsidRPr="00DA747E" w:rsidRDefault="00D27E46" w:rsidP="00D27E46">
      <w:pPr>
        <w:jc w:val="center"/>
        <w:rPr>
          <w:b/>
          <w:color w:val="000000" w:themeColor="text1"/>
        </w:rPr>
      </w:pPr>
      <w:r w:rsidRPr="00DA747E">
        <w:rPr>
          <w:b/>
          <w:color w:val="000000" w:themeColor="text1"/>
        </w:rPr>
        <w:t>Informacja w zakresie ochrony danych osobowych przetwarzanych przez Przedsiębiorstwo Wodociągów i Kanalizacji sp. z o.o. w Mińsku Mazowieckim</w:t>
      </w:r>
    </w:p>
    <w:p w:rsidR="00D27E46" w:rsidRPr="00DA747E" w:rsidRDefault="00D27E46" w:rsidP="00D27E46">
      <w:pPr>
        <w:jc w:val="both"/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D27E46" w:rsidRPr="00DA747E" w:rsidTr="00E0331A">
        <w:tc>
          <w:tcPr>
            <w:tcW w:w="10235" w:type="dxa"/>
            <w:shd w:val="clear" w:color="auto" w:fill="auto"/>
          </w:tcPr>
          <w:p w:rsidR="00D27E46" w:rsidRPr="00DA747E" w:rsidRDefault="00D27E46" w:rsidP="00E0331A">
            <w:pPr>
              <w:jc w:val="both"/>
              <w:rPr>
                <w:b/>
              </w:rPr>
            </w:pPr>
            <w:r w:rsidRPr="00DA747E">
              <w:rPr>
                <w:b/>
              </w:rPr>
              <w:t>Treść klauzuli</w:t>
            </w:r>
          </w:p>
        </w:tc>
      </w:tr>
      <w:tr w:rsidR="00D27E46" w:rsidRPr="00DA747E" w:rsidTr="00E0331A">
        <w:tc>
          <w:tcPr>
            <w:tcW w:w="10235" w:type="dxa"/>
            <w:shd w:val="clear" w:color="auto" w:fill="auto"/>
          </w:tcPr>
          <w:p w:rsidR="00D27E46" w:rsidRPr="00DA747E" w:rsidRDefault="00D27E46" w:rsidP="00E0331A">
            <w:pPr>
              <w:contextualSpacing/>
              <w:jc w:val="both"/>
            </w:pPr>
            <w:r w:rsidRPr="00DA747E">
              <w:rPr>
                <w:b/>
                <w:bCs/>
              </w:rPr>
              <w:t>Szanowni Państwo</w:t>
            </w:r>
            <w:r w:rsidRPr="00DA747E">
              <w:t>,</w:t>
            </w:r>
          </w:p>
          <w:p w:rsidR="00D27E46" w:rsidRPr="00DA747E" w:rsidRDefault="00D27E46" w:rsidP="00E0331A">
            <w:pPr>
              <w:contextualSpacing/>
              <w:jc w:val="both"/>
            </w:pPr>
            <w:r w:rsidRPr="00DA747E">
              <w:t>25 maja 2018 roku zaczęło obowiązywać 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 (dalej: RODO). Zmiany mają na celu ujednolicenie zasad przetwarzania danych osobowych na terenie Unii Europejskiej. W związku z tym, chcielibyśmy przedstawić Państwu najważniejsze informacje związane z wprowadzeniem nowej regulacji prawnej. Wypełniając obowiązek informacyjny, zgodnie z art. 13 RODO, poniżej wyjaśniamy:</w:t>
            </w:r>
          </w:p>
          <w:p w:rsidR="00D27E46" w:rsidRPr="00DA747E" w:rsidRDefault="00D27E46" w:rsidP="00E0331A">
            <w:pPr>
              <w:contextualSpacing/>
              <w:jc w:val="both"/>
            </w:pPr>
          </w:p>
          <w:p w:rsidR="00D27E46" w:rsidRPr="00DA747E" w:rsidRDefault="00D27E46" w:rsidP="00E0331A">
            <w:pPr>
              <w:contextualSpacing/>
              <w:jc w:val="both"/>
              <w:rPr>
                <w:b/>
              </w:rPr>
            </w:pPr>
            <w:r w:rsidRPr="00DA747E">
              <w:rPr>
                <w:b/>
              </w:rPr>
              <w:t xml:space="preserve">KTO JEST ADMINSTRATOREM DANYCH? </w:t>
            </w:r>
          </w:p>
          <w:p w:rsidR="00D27E46" w:rsidRPr="00DA747E" w:rsidRDefault="00D27E46" w:rsidP="00E0331A">
            <w:pPr>
              <w:pStyle w:val="Bezodstpw"/>
              <w:contextualSpacing/>
              <w:jc w:val="both"/>
            </w:pPr>
            <w:r w:rsidRPr="00DA747E">
              <w:t xml:space="preserve">Administratorem Pani/Pana danych osobowych jest </w:t>
            </w:r>
            <w:r w:rsidRPr="00DA747E">
              <w:rPr>
                <w:b/>
                <w:bCs/>
              </w:rPr>
              <w:t xml:space="preserve">Przedsiębiorstwo Wodociągów i Kanalizacji sp. z o.o.,                                        ul. </w:t>
            </w:r>
            <w:r w:rsidRPr="00DA747E">
              <w:rPr>
                <w:b/>
                <w:bCs/>
                <w:shd w:val="clear" w:color="auto" w:fill="FFFFFF"/>
              </w:rPr>
              <w:t>Józefa Mireckiego 20, 05-300 Mińsk Mazowiecki</w:t>
            </w:r>
          </w:p>
          <w:p w:rsidR="00D27E46" w:rsidRPr="00DA747E" w:rsidRDefault="00D27E46" w:rsidP="00E0331A">
            <w:pPr>
              <w:jc w:val="both"/>
            </w:pPr>
          </w:p>
          <w:p w:rsidR="00D27E46" w:rsidRPr="00DA747E" w:rsidRDefault="00D27E46" w:rsidP="00E0331A">
            <w:pPr>
              <w:jc w:val="both"/>
            </w:pPr>
            <w:r w:rsidRPr="00DA747E">
              <w:t xml:space="preserve">Kontakt z Inspektorem Ochrony Danych - </w:t>
            </w:r>
            <w:r w:rsidRPr="00DA747E">
              <w:rPr>
                <w:b/>
                <w:bCs/>
              </w:rPr>
              <w:t>iod@pwikminsk.pl</w:t>
            </w:r>
          </w:p>
          <w:p w:rsidR="00D27E46" w:rsidRPr="00DA747E" w:rsidRDefault="00D27E46" w:rsidP="00E0331A">
            <w:pPr>
              <w:jc w:val="both"/>
            </w:pPr>
          </w:p>
          <w:p w:rsidR="00D27E46" w:rsidRPr="00DA747E" w:rsidRDefault="00D27E46" w:rsidP="00E0331A">
            <w:pPr>
              <w:pStyle w:val="Bezodstpw"/>
              <w:contextualSpacing/>
              <w:jc w:val="both"/>
              <w:rPr>
                <w:b/>
              </w:rPr>
            </w:pPr>
            <w:r w:rsidRPr="00DA747E">
              <w:rPr>
                <w:b/>
              </w:rPr>
              <w:t>W JAKIM CELU PRZETWARZANE SĄ DANE OSOBOWE ?</w:t>
            </w:r>
          </w:p>
          <w:p w:rsidR="00D27E46" w:rsidRPr="00DA747E" w:rsidRDefault="00D27E46" w:rsidP="00E0331A">
            <w:pPr>
              <w:pStyle w:val="Bezodstpw"/>
              <w:contextualSpacing/>
              <w:jc w:val="both"/>
            </w:pPr>
            <w:r w:rsidRPr="00DA747E">
              <w:t>Podstawa prawna przetwarzania Państwa danych osobowych jest uwarunkowana zależnościami pomiędzy Panią/Panem a Przedsiębiorstwem Wodociągów i Kanalizacji sp. z o.o. w Mińsku Mazowieckim:</w:t>
            </w:r>
          </w:p>
          <w:p w:rsidR="00D27E46" w:rsidRPr="00DA747E" w:rsidRDefault="00D27E46" w:rsidP="00D27E46">
            <w:pPr>
              <w:pStyle w:val="Bezodstpw"/>
              <w:numPr>
                <w:ilvl w:val="0"/>
                <w:numId w:val="2"/>
              </w:numPr>
              <w:contextualSpacing/>
              <w:jc w:val="both"/>
            </w:pPr>
            <w:r w:rsidRPr="00DA747E">
              <w:t>ze względu na realizację umowy, która wiąże Panią/Pana z Administratorem, lub działania niezbędne do jej zawarcia na świadczone przez Spółkę usługi dotyczące ustawy z dnia 7 czerwca 2001 r. o zbiorowym zaopatrzeniu w wodę i zbiorowym odprowadzaniu ścieków (podstawa prawna art. 6 ust. 1 lit. b RODO)</w:t>
            </w:r>
          </w:p>
          <w:p w:rsidR="00D27E46" w:rsidRPr="00DA747E" w:rsidRDefault="00D27E46" w:rsidP="00D27E46">
            <w:pPr>
              <w:pStyle w:val="Bezodstpw"/>
              <w:numPr>
                <w:ilvl w:val="0"/>
                <w:numId w:val="2"/>
              </w:numPr>
              <w:contextualSpacing/>
              <w:jc w:val="both"/>
            </w:pPr>
            <w:r w:rsidRPr="00DA747E">
              <w:t>w celu wykonania ciążących na Spółce obowiązków prawnych, wynikających z ustawy z dnia 7 czerwca 2001 r. o zbiorowym zaopatrzeniu w wodę i zbiorowym odprowadzaniu ścieków oraz wymogów regulacyjnych Państwowego Gospodarstwa Wodnego Wody Polskie, a także w zakresie przepisów podatkowych, przepisów z zakresu rachunkowości - z danych tych Spółka będzie  korzystać przez czas wykonywania  obowiązków wynikających z przepisów prawa, jak również przez czas, w którym przepisy prawa nakazują Spółce  przechowywać dane (podstawa z art. 6 ust. 1 lit. c RODO)</w:t>
            </w:r>
          </w:p>
          <w:p w:rsidR="00D27E46" w:rsidRPr="00DA747E" w:rsidRDefault="00D27E46" w:rsidP="00D27E46">
            <w:pPr>
              <w:pStyle w:val="Bezodstpw"/>
              <w:numPr>
                <w:ilvl w:val="0"/>
                <w:numId w:val="2"/>
              </w:numPr>
              <w:contextualSpacing/>
              <w:jc w:val="both"/>
            </w:pPr>
            <w:r w:rsidRPr="00DA747E">
              <w:t>przetwarzanie jest niezbędne do celów wynikających z prawnie uzasadnionych interesów realizowanych przez Administratora lub przez stronę trzecią (art. 6 ust. 1 lit. f RODO)</w:t>
            </w:r>
          </w:p>
          <w:p w:rsidR="00D27E46" w:rsidRPr="00DA747E" w:rsidRDefault="00D27E46" w:rsidP="00E0331A">
            <w:pPr>
              <w:pStyle w:val="Bezodstpw"/>
              <w:contextualSpacing/>
              <w:jc w:val="both"/>
            </w:pPr>
          </w:p>
          <w:p w:rsidR="00D27E46" w:rsidRPr="00DA747E" w:rsidRDefault="00D27E46" w:rsidP="00E0331A">
            <w:pPr>
              <w:pStyle w:val="Bezodstpw"/>
              <w:contextualSpacing/>
              <w:jc w:val="both"/>
              <w:rPr>
                <w:b/>
              </w:rPr>
            </w:pPr>
            <w:r w:rsidRPr="00DA747E">
              <w:rPr>
                <w:b/>
              </w:rPr>
              <w:t>KOMU PRZEKAZYWANE SĄ PAŃSTWA DANE OSOBOWE?</w:t>
            </w:r>
          </w:p>
          <w:p w:rsidR="00D27E46" w:rsidRPr="00DA747E" w:rsidRDefault="00D27E46" w:rsidP="00E0331A">
            <w:pPr>
              <w:pStyle w:val="Bezodstpw"/>
              <w:contextualSpacing/>
              <w:jc w:val="both"/>
              <w:rPr>
                <w:b/>
              </w:rPr>
            </w:pPr>
            <w:r w:rsidRPr="00DA747E">
              <w:t>Pani/Pana dane osobowe Spółka może udostępniać następującym podmiotom:</w:t>
            </w:r>
          </w:p>
          <w:p w:rsidR="00D27E46" w:rsidRPr="00DA747E" w:rsidRDefault="00D27E46" w:rsidP="00D27E46">
            <w:pPr>
              <w:numPr>
                <w:ilvl w:val="0"/>
                <w:numId w:val="3"/>
              </w:numPr>
              <w:spacing w:after="100" w:afterAutospacing="1"/>
              <w:jc w:val="both"/>
            </w:pPr>
            <w:r w:rsidRPr="00DA747E">
              <w:t>świadczącym Spółce usługi informatyczne, prawne, podatkowe, rachunkowe</w:t>
            </w:r>
          </w:p>
          <w:p w:rsidR="00D27E46" w:rsidRPr="00DA747E" w:rsidRDefault="00D27E46" w:rsidP="00D27E4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DA747E">
              <w:t>podmiotom prowadzącym działalność pocztową lub kurierską</w:t>
            </w:r>
          </w:p>
          <w:p w:rsidR="00D27E46" w:rsidRPr="00DA747E" w:rsidRDefault="00D27E46" w:rsidP="00D27E4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DA747E">
              <w:t xml:space="preserve">podmiotom prowadzącym działalność płatniczą (np. banki) </w:t>
            </w:r>
          </w:p>
          <w:p w:rsidR="00D27E46" w:rsidRPr="00DA747E" w:rsidRDefault="00D27E46" w:rsidP="00D27E4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DA747E">
              <w:t>Burmistrzowi Miasta Mińsk Mazowiecki</w:t>
            </w:r>
          </w:p>
          <w:p w:rsidR="00D27E46" w:rsidRPr="00DA747E" w:rsidRDefault="00D27E46" w:rsidP="00D27E4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</w:pPr>
            <w:r w:rsidRPr="00DA747E">
              <w:t>Powiatowemu Inspektorowi Sanitarno-Epidemiologicznemu przy zamiarze odcięcia dostawy wody lub zamknięcia przyłącza kanalizacyjnego</w:t>
            </w:r>
          </w:p>
          <w:p w:rsidR="00D27E46" w:rsidRPr="00DA747E" w:rsidRDefault="00D27E46" w:rsidP="00E0331A">
            <w:pPr>
              <w:pStyle w:val="Bezodstpw"/>
              <w:contextualSpacing/>
              <w:jc w:val="both"/>
              <w:rPr>
                <w:b/>
              </w:rPr>
            </w:pPr>
            <w:r w:rsidRPr="00DA747E">
              <w:rPr>
                <w:b/>
              </w:rPr>
              <w:t xml:space="preserve">OKRES PRZECHOWYWANIA DANYCH </w:t>
            </w:r>
          </w:p>
          <w:p w:rsidR="00D27E46" w:rsidRPr="00DA747E" w:rsidRDefault="00D27E46" w:rsidP="00E0331A">
            <w:pPr>
              <w:contextualSpacing/>
              <w:jc w:val="both"/>
              <w:rPr>
                <w:color w:val="000000"/>
              </w:rPr>
            </w:pPr>
            <w:r w:rsidRPr="00DA747E">
              <w:rPr>
                <w:iCs/>
              </w:rPr>
              <w:t>Pani/Pana dane osobowe przechowywane będą</w:t>
            </w:r>
            <w:r w:rsidRPr="00DA747E">
              <w:t xml:space="preserve"> </w:t>
            </w:r>
            <w:r w:rsidRPr="00DA747E">
              <w:rPr>
                <w:iCs/>
              </w:rPr>
              <w:t>przez okres uznany za konieczny do celu, w jakim zostały zebrane (w tym zgodnie</w:t>
            </w:r>
            <w:r w:rsidRPr="00DA747E">
              <w:t xml:space="preserve"> </w:t>
            </w:r>
            <w:r w:rsidRPr="00DA747E">
              <w:rPr>
                <w:iCs/>
              </w:rPr>
              <w:t>z wymogami obowiązujących przepisów i regulacji prawnych). Dane osobowe</w:t>
            </w:r>
            <w:r w:rsidRPr="00DA747E">
              <w:t xml:space="preserve"> </w:t>
            </w:r>
            <w:r w:rsidRPr="00DA747E">
              <w:rPr>
                <w:iCs/>
              </w:rPr>
              <w:lastRenderedPageBreak/>
              <w:t>mogą być przechowywane dłużej, w przypadku, gdy taki wymóg określają przepisy</w:t>
            </w:r>
            <w:r w:rsidRPr="00DA747E">
              <w:t xml:space="preserve"> </w:t>
            </w:r>
            <w:r w:rsidRPr="00DA747E">
              <w:rPr>
                <w:iCs/>
              </w:rPr>
              <w:t>lub regulacje prawa oraz w celu ustalenia, wykonywania lub obrony praw</w:t>
            </w:r>
            <w:r w:rsidRPr="00DA747E">
              <w:t xml:space="preserve"> Administratora.</w:t>
            </w:r>
          </w:p>
          <w:p w:rsidR="00D27E46" w:rsidRPr="00DA747E" w:rsidRDefault="00D27E46" w:rsidP="00E0331A">
            <w:pPr>
              <w:pStyle w:val="Bezodstpw"/>
              <w:contextualSpacing/>
              <w:jc w:val="both"/>
            </w:pPr>
          </w:p>
          <w:p w:rsidR="00D27E46" w:rsidRPr="00DA747E" w:rsidRDefault="00D27E46" w:rsidP="00E0331A">
            <w:pPr>
              <w:pStyle w:val="Bezodstpw"/>
              <w:contextualSpacing/>
              <w:jc w:val="both"/>
              <w:rPr>
                <w:b/>
                <w:bCs/>
              </w:rPr>
            </w:pPr>
            <w:r w:rsidRPr="00DA747E">
              <w:rPr>
                <w:b/>
                <w:bCs/>
              </w:rPr>
              <w:t>JAKIE PRAWA PAŃSTWU PRZYSŁUGUJĄ?</w:t>
            </w:r>
          </w:p>
          <w:p w:rsidR="00D27E46" w:rsidRPr="00DA747E" w:rsidRDefault="00D27E46" w:rsidP="00E0331A">
            <w:pPr>
              <w:jc w:val="both"/>
            </w:pPr>
            <w:r w:rsidRPr="00DA747E">
              <w:t xml:space="preserve">Posiada Pani/Pan prawo do żądania od administratora dostępu do danych osobowych, prawo do ich sprostowania, usunięcia, ograniczenia przetwarzania, przenoszenia danych, prawo wniesienia skargi do organu nadzorczego </w:t>
            </w:r>
            <w:r w:rsidRPr="00DA747E">
              <w:rPr>
                <w:color w:val="000000"/>
              </w:rPr>
              <w:t>– Urząd Ochrony Danych Osobowych ul. Stawki 2, Warszawa.</w:t>
            </w:r>
          </w:p>
          <w:p w:rsidR="00D27E46" w:rsidRPr="00DA747E" w:rsidRDefault="00D27E46" w:rsidP="00E0331A">
            <w:pPr>
              <w:pStyle w:val="Bezodstpw"/>
              <w:contextualSpacing/>
              <w:jc w:val="both"/>
            </w:pPr>
          </w:p>
          <w:p w:rsidR="00D27E46" w:rsidRPr="00DA747E" w:rsidRDefault="00D27E46" w:rsidP="00E0331A">
            <w:pPr>
              <w:pStyle w:val="Bezodstpw"/>
              <w:contextualSpacing/>
              <w:jc w:val="both"/>
              <w:rPr>
                <w:b/>
              </w:rPr>
            </w:pPr>
            <w:r w:rsidRPr="00DA747E">
              <w:rPr>
                <w:b/>
              </w:rPr>
              <w:t>CZY PODANIE DANYCH JEST NIEZBĘDNE DO ZAWARCIA UMOWY?</w:t>
            </w:r>
          </w:p>
          <w:p w:rsidR="00D27E46" w:rsidRPr="00DA747E" w:rsidRDefault="00D27E46" w:rsidP="00D27E46">
            <w:pPr>
              <w:pStyle w:val="Akapitzlist"/>
              <w:numPr>
                <w:ilvl w:val="0"/>
                <w:numId w:val="1"/>
              </w:numPr>
              <w:jc w:val="both"/>
            </w:pPr>
            <w:r w:rsidRPr="00DA747E">
              <w:t>Podanie danych osobowych jest dobrowolne, jednakże odmowa podania danych może skutkować odmową zawarcia umowy lub realizacji usługi. Konsekwencją niepodania danych osobowych będzie brak możliwości współpracy z Administratorem danych. Podanie przez Panią/Pana danych osobowych w postaci numeru telefonu oraz adresu e-mail nie jest warunkiem rozpatrzenia sprawy a ma na celu przyspieszenie jej rozpoznania i ułatwienie kontaktu z Panią/Panem.</w:t>
            </w:r>
            <w:r w:rsidRPr="00DA747E">
              <w:rPr>
                <w:i/>
                <w:iCs/>
                <w:color w:val="222222"/>
              </w:rPr>
              <w:t>    </w:t>
            </w:r>
          </w:p>
        </w:tc>
      </w:tr>
    </w:tbl>
    <w:p w:rsidR="00D74A9C" w:rsidRDefault="00D74A9C">
      <w:bookmarkStart w:id="0" w:name="_GoBack"/>
      <w:bookmarkEnd w:id="0"/>
    </w:p>
    <w:sectPr w:rsidR="00D74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1CAB"/>
    <w:multiLevelType w:val="hybridMultilevel"/>
    <w:tmpl w:val="23EC9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CE0"/>
    <w:multiLevelType w:val="hybridMultilevel"/>
    <w:tmpl w:val="F6469A20"/>
    <w:lvl w:ilvl="0" w:tplc="EA00C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E7805"/>
    <w:multiLevelType w:val="multilevel"/>
    <w:tmpl w:val="4ED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46"/>
    <w:rsid w:val="00D27E46"/>
    <w:rsid w:val="00D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88A67-7949-43F9-8CA9-3CA8FA5B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E46"/>
    <w:pPr>
      <w:ind w:left="720"/>
      <w:contextualSpacing/>
    </w:pPr>
  </w:style>
  <w:style w:type="paragraph" w:styleId="Bezodstpw">
    <w:name w:val="No Spacing"/>
    <w:uiPriority w:val="1"/>
    <w:qFormat/>
    <w:rsid w:val="00D27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Dylewska</dc:creator>
  <cp:keywords/>
  <dc:description/>
  <cp:lastModifiedBy>Ewa Dylewska</cp:lastModifiedBy>
  <cp:revision>1</cp:revision>
  <dcterms:created xsi:type="dcterms:W3CDTF">2021-03-09T11:31:00Z</dcterms:created>
  <dcterms:modified xsi:type="dcterms:W3CDTF">2021-03-09T11:31:00Z</dcterms:modified>
</cp:coreProperties>
</file>